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B5" w:rsidRPr="00A175F3" w:rsidRDefault="00AB70B5" w:rsidP="00282950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A175F3">
        <w:rPr>
          <w:b/>
          <w:sz w:val="28"/>
          <w:szCs w:val="28"/>
        </w:rPr>
        <w:t>Пояснительная записка</w:t>
      </w:r>
    </w:p>
    <w:p w:rsidR="00AB70B5" w:rsidRDefault="00AB70B5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иностранному языку (немецкому языку) для 1</w:t>
      </w:r>
      <w:r w:rsidR="00C823B5">
        <w:t>1</w:t>
      </w:r>
      <w:r w:rsidR="00A0621F">
        <w:t xml:space="preserve"> </w:t>
      </w:r>
      <w:r w:rsidRPr="007044DD">
        <w:t>класс</w:t>
      </w:r>
      <w:r>
        <w:t>а</w:t>
      </w:r>
      <w:r w:rsidRPr="007044DD">
        <w:t xml:space="preserve"> составлена на основе федерального компонента государственного образовательного стандарта </w:t>
      </w:r>
      <w:r w:rsidR="00190E1C">
        <w:t>среднего</w:t>
      </w:r>
      <w:r w:rsidRPr="007044DD">
        <w:t xml:space="preserve"> общего </w:t>
      </w:r>
      <w:r>
        <w:t xml:space="preserve">образования, </w:t>
      </w:r>
      <w:r w:rsidR="00282950">
        <w:t xml:space="preserve">Образовательной </w:t>
      </w:r>
      <w:r w:rsidR="00D838F7" w:rsidRPr="00F20A86">
        <w:t>программ</w:t>
      </w:r>
      <w:r w:rsidR="00D838F7">
        <w:t xml:space="preserve">ы </w:t>
      </w:r>
      <w:r w:rsidR="00D838F7" w:rsidRPr="00D838F7">
        <w:t>среднего</w:t>
      </w:r>
      <w:r w:rsidR="00282950">
        <w:t xml:space="preserve"> общего образования</w:t>
      </w:r>
      <w:r w:rsidR="00D838F7">
        <w:t xml:space="preserve"> муниципального автономного общеобразовательного учреждения города Ростова-на-Дону</w:t>
      </w:r>
      <w:r w:rsidR="00282950">
        <w:t xml:space="preserve"> «Гимназия №52».</w:t>
      </w:r>
    </w:p>
    <w:p w:rsidR="00A175F3" w:rsidRPr="00A175F3" w:rsidRDefault="00A175F3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5E3F12" w:rsidRPr="00282950" w:rsidRDefault="005E3F12" w:rsidP="00282950">
      <w:pPr>
        <w:spacing w:line="240" w:lineRule="auto"/>
        <w:rPr>
          <w:b/>
          <w:bCs/>
        </w:rPr>
      </w:pPr>
      <w:r w:rsidRPr="00282950">
        <w:rPr>
          <w:b/>
          <w:bCs/>
        </w:rPr>
        <w:t>Цели и задачи предмета</w:t>
      </w:r>
    </w:p>
    <w:p w:rsidR="005E3F12" w:rsidRPr="001464A9" w:rsidRDefault="005E3F12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 xml:space="preserve">Изучение второго иностранного языка в </w:t>
      </w:r>
      <w:r w:rsidR="00D838F7">
        <w:t>старшей</w:t>
      </w:r>
      <w:r w:rsidRPr="00590DA6">
        <w:t xml:space="preserve"> школе направлено на достижение следующих целей: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:rsidR="002064E4" w:rsidRDefault="00AB70B5" w:rsidP="002064E4">
      <w:pPr>
        <w:pStyle w:val="a5"/>
        <w:numPr>
          <w:ilvl w:val="0"/>
          <w:numId w:val="4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:rsidR="002064E4" w:rsidRPr="00E062E9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>
        <w:t>рабочие п</w:t>
      </w:r>
      <w:r w:rsidRPr="0002006F">
        <w:t>рограммы</w:t>
      </w:r>
      <w:r>
        <w:t xml:space="preserve"> пред</w:t>
      </w:r>
      <w:r w:rsidR="00282950">
        <w:t>метной лини учебников «Горизонты</w:t>
      </w:r>
      <w:r>
        <w:t>» Немецкий язык 5-9 классы</w:t>
      </w:r>
      <w:r w:rsidRPr="007044DD">
        <w:t xml:space="preserve"> </w:t>
      </w:r>
      <w:proofErr w:type="spellStart"/>
      <w:r>
        <w:t>М.Аверин</w:t>
      </w:r>
      <w:proofErr w:type="spellEnd"/>
      <w:r w:rsidRPr="007044DD">
        <w:t>,</w:t>
      </w:r>
      <w:r w:rsidRPr="00FA4D62">
        <w:t xml:space="preserve"> </w:t>
      </w:r>
      <w:r>
        <w:t xml:space="preserve">У.Ю. </w:t>
      </w:r>
      <w:proofErr w:type="spellStart"/>
      <w:r>
        <w:t>Гуцалюк</w:t>
      </w:r>
      <w:proofErr w:type="spellEnd"/>
      <w:r>
        <w:t xml:space="preserve">, Е.Р. Харченко, 2012, </w:t>
      </w:r>
      <w:r w:rsidRPr="007044DD">
        <w:t xml:space="preserve">учебник </w:t>
      </w:r>
      <w:r>
        <w:t xml:space="preserve">Аверин М.М., Джин Ф., </w:t>
      </w:r>
      <w:proofErr w:type="spellStart"/>
      <w:r>
        <w:t>Рорман</w:t>
      </w:r>
      <w:proofErr w:type="spellEnd"/>
      <w:r>
        <w:t xml:space="preserve"> Л. Немецкий язык. Горизонты </w:t>
      </w:r>
      <w:r w:rsidR="00C823B5">
        <w:t>9</w:t>
      </w:r>
      <w:r w:rsidRPr="007044DD">
        <w:t xml:space="preserve"> класс. М.: </w:t>
      </w:r>
      <w:r>
        <w:t xml:space="preserve">Просвещение: </w:t>
      </w:r>
      <w:r>
        <w:rPr>
          <w:lang w:val="de-DE"/>
        </w:rPr>
        <w:t>Cornelsen</w:t>
      </w:r>
      <w:r w:rsidRPr="007044DD">
        <w:t>, 201</w:t>
      </w:r>
      <w:r>
        <w:t>4</w:t>
      </w:r>
      <w:r w:rsidRPr="007044DD">
        <w:t>.</w:t>
      </w:r>
      <w:r w:rsidRPr="00E062E9">
        <w:t xml:space="preserve"> – 96 </w:t>
      </w:r>
      <w:r>
        <w:rPr>
          <w:lang w:val="de-DE"/>
        </w:rPr>
        <w:t>c</w:t>
      </w:r>
      <w:r w:rsidRPr="00E062E9">
        <w:t>.</w:t>
      </w:r>
      <w:r>
        <w:t>, в соответствии с О</w:t>
      </w:r>
      <w:r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>
        <w:t>«Г</w:t>
      </w:r>
      <w:r w:rsidRPr="0076282F">
        <w:t>имнази</w:t>
      </w:r>
      <w:r>
        <w:t>я</w:t>
      </w:r>
      <w:r w:rsidRPr="0076282F">
        <w:t xml:space="preserve"> №52</w:t>
      </w:r>
      <w:r>
        <w:t>».</w:t>
      </w:r>
    </w:p>
    <w:p w:rsidR="00D838F7" w:rsidRDefault="00D838F7" w:rsidP="00F20A86">
      <w:pPr>
        <w:suppressAutoHyphens w:val="0"/>
        <w:spacing w:after="200" w:line="240" w:lineRule="auto"/>
        <w:ind w:firstLine="851"/>
        <w:contextualSpacing/>
        <w:jc w:val="both"/>
      </w:pPr>
    </w:p>
    <w:p w:rsidR="005E3F12" w:rsidRDefault="005E3F12" w:rsidP="00F20A86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t>В соответствии с</w:t>
      </w:r>
      <w:r w:rsidR="008D761E">
        <w:t xml:space="preserve"> учебным планом </w:t>
      </w:r>
      <w:r w:rsidR="00D838F7">
        <w:t>МАОУ «Гимназия №52»</w:t>
      </w:r>
      <w:r w:rsidR="008D761E">
        <w:t xml:space="preserve"> на 2018-2019</w:t>
      </w:r>
      <w:r w:rsidRPr="00590DA6">
        <w:t xml:space="preserve"> учебный год на изучение второго иностранного языка (немецкого языка) в </w:t>
      </w:r>
      <w:r>
        <w:t>1</w:t>
      </w:r>
      <w:r w:rsidR="00C823B5">
        <w:t>1</w:t>
      </w:r>
      <w:r>
        <w:t xml:space="preserve"> </w:t>
      </w:r>
      <w:r w:rsidRPr="00590DA6">
        <w:t>классе отводится 2 часа в не</w:t>
      </w:r>
      <w:r w:rsidR="00282950">
        <w:t xml:space="preserve">делю за счет </w:t>
      </w:r>
      <w:r w:rsidR="00D838F7">
        <w:t xml:space="preserve">часов </w:t>
      </w:r>
      <w:r w:rsidR="00282950">
        <w:t>гимназического компонента</w:t>
      </w:r>
      <w:r w:rsidR="00D838F7">
        <w:t>, что составляет 68 часов при 34 учебных неделях</w:t>
      </w:r>
      <w:r w:rsidRPr="00590DA6">
        <w:t xml:space="preserve">. </w:t>
      </w:r>
      <w:r w:rsidR="008D761E">
        <w:t>В 2018-2019</w:t>
      </w:r>
      <w:r w:rsidRPr="007070AD">
        <w:t xml:space="preserve"> учебном году в соответствии с календарным учебным графиком гимназии</w:t>
      </w:r>
      <w:r w:rsidR="00D838F7">
        <w:t xml:space="preserve"> и с учетом праздничных дней</w:t>
      </w:r>
      <w:r w:rsidRPr="007070AD">
        <w:t xml:space="preserve"> общий объем учебной нагрузки в </w:t>
      </w:r>
      <w:r>
        <w:t>1</w:t>
      </w:r>
      <w:r w:rsidR="00C823B5">
        <w:t>1</w:t>
      </w:r>
      <w:r w:rsidR="00A0621F">
        <w:t xml:space="preserve"> «А» классе </w:t>
      </w:r>
      <w:r w:rsidRPr="005E3F12">
        <w:t>составит</w:t>
      </w:r>
      <w:r>
        <w:t xml:space="preserve"> 6</w:t>
      </w:r>
      <w:r w:rsidR="008D761E">
        <w:t>4</w:t>
      </w:r>
      <w:r>
        <w:t xml:space="preserve"> час</w:t>
      </w:r>
      <w:r w:rsidR="00DD5181">
        <w:t>а</w:t>
      </w:r>
      <w:r>
        <w:t>.</w:t>
      </w:r>
    </w:p>
    <w:p w:rsidR="005E3F12" w:rsidRPr="006D61E3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Выполнение программы достигается за счет уплотнения материала по теме </w:t>
      </w:r>
      <w:r w:rsidR="00DD5181">
        <w:t>«Еда», «Что такое красота?»</w:t>
      </w:r>
    </w:p>
    <w:p w:rsidR="005E3F12" w:rsidRDefault="005E3F12">
      <w:pPr>
        <w:suppressAutoHyphens w:val="0"/>
        <w:spacing w:after="200" w:line="276" w:lineRule="auto"/>
      </w:pPr>
      <w:r>
        <w:br w:type="page"/>
      </w:r>
    </w:p>
    <w:p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D838F7" w:rsidRPr="005E3F12">
        <w:rPr>
          <w:b/>
          <w:sz w:val="28"/>
          <w:szCs w:val="28"/>
        </w:rPr>
        <w:t>результаты освоения учебного</w:t>
      </w:r>
      <w:r w:rsidRPr="005E3F12">
        <w:rPr>
          <w:b/>
          <w:sz w:val="28"/>
          <w:szCs w:val="28"/>
        </w:rPr>
        <w:t xml:space="preserve"> курса</w:t>
      </w:r>
      <w:r w:rsidR="00D838F7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:rsidR="005E3F12" w:rsidRDefault="005E3F12" w:rsidP="005E3F12">
      <w:pPr>
        <w:spacing w:line="240" w:lineRule="atLeast"/>
        <w:jc w:val="both"/>
      </w:pP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требованиями Ф</w:t>
      </w:r>
      <w:r w:rsidRPr="009474CE">
        <w:rPr>
          <w:color w:val="000000"/>
        </w:rPr>
        <w:t>едерального</w:t>
      </w:r>
      <w:r>
        <w:rPr>
          <w:color w:val="000000"/>
        </w:rPr>
        <w:t xml:space="preserve"> компонента</w:t>
      </w:r>
      <w:r w:rsidRPr="009474CE">
        <w:rPr>
          <w:color w:val="000000"/>
        </w:rPr>
        <w:t xml:space="preserve"> государственного образовательного стандарта</w:t>
      </w:r>
      <w:r>
        <w:rPr>
          <w:color w:val="000000"/>
        </w:rPr>
        <w:t xml:space="preserve"> </w:t>
      </w:r>
      <w:r w:rsidR="00D838F7">
        <w:rPr>
          <w:color w:val="000000"/>
        </w:rPr>
        <w:t xml:space="preserve">среднего </w:t>
      </w:r>
      <w:r w:rsidRPr="009474CE">
        <w:rPr>
          <w:color w:val="000000"/>
        </w:rPr>
        <w:t xml:space="preserve">общего образования к результатам иноязычного образования </w:t>
      </w:r>
      <w:r w:rsidRPr="009474CE">
        <w:rPr>
          <w:b/>
          <w:bCs/>
          <w:color w:val="000000"/>
        </w:rPr>
        <w:t xml:space="preserve">результатами </w:t>
      </w:r>
      <w:r w:rsidRPr="009474CE">
        <w:rPr>
          <w:color w:val="000000"/>
        </w:rPr>
        <w:t>изучения иностранного, в том числе немецкого, языка являются: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b/>
          <w:bCs/>
          <w:color w:val="000000"/>
        </w:rPr>
        <w:t xml:space="preserve">А. В коммуникативной сфере </w:t>
      </w:r>
      <w:r>
        <w:rPr>
          <w:color w:val="000000"/>
        </w:rPr>
        <w:t>(то есть</w:t>
      </w:r>
      <w:r w:rsidRPr="009474CE">
        <w:rPr>
          <w:color w:val="000000"/>
        </w:rPr>
        <w:t xml:space="preserve"> владении иностранным языком как средством общения):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Речевая компетенция</w:t>
      </w:r>
      <w:r w:rsidRPr="009474CE">
        <w:rPr>
          <w:color w:val="000000"/>
        </w:rPr>
        <w:t xml:space="preserve"> в следующих видах речевой деятельности: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говорение:</w:t>
      </w:r>
    </w:p>
    <w:p w:rsidR="003C5896" w:rsidRPr="00DD192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уметь начинать, </w:t>
      </w:r>
      <w:r w:rsidRPr="009474CE">
        <w:rPr>
          <w:color w:val="000000"/>
        </w:rPr>
        <w:t>вести</w:t>
      </w:r>
      <w:r>
        <w:rPr>
          <w:color w:val="000000"/>
        </w:rPr>
        <w:t>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рассказывать о себе, своей семье, друзьях, своих интересах и планах на будущее;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3C5896" w:rsidRPr="004468C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опысывать</w:t>
      </w:r>
      <w:proofErr w:type="spellEnd"/>
      <w:r>
        <w:rPr>
          <w:color w:val="000000"/>
        </w:rPr>
        <w:t xml:space="preserve"> события/явления, уметь передавать основное содержание, основную мысль прочитанного и услышанного, выражать свое отношение к прочитанному/услышанному, давать краткую характеристику персонажей;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аудирование:</w:t>
      </w:r>
    </w:p>
    <w:p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</w:t>
      </w:r>
      <w:proofErr w:type="gramEnd"/>
      <w:r w:rsidRPr="009474CE">
        <w:rPr>
          <w:color w:val="000000"/>
        </w:rPr>
        <w:t xml:space="preserve"> слух</w:t>
      </w:r>
      <w:r>
        <w:rPr>
          <w:color w:val="000000"/>
        </w:rPr>
        <w:t xml:space="preserve"> и полностью понимать </w:t>
      </w:r>
      <w:r w:rsidRPr="009474CE">
        <w:rPr>
          <w:color w:val="000000"/>
        </w:rPr>
        <w:t>речь учителя</w:t>
      </w:r>
      <w:r>
        <w:rPr>
          <w:color w:val="000000"/>
        </w:rPr>
        <w:t xml:space="preserve">, </w:t>
      </w:r>
      <w:r w:rsidRPr="009474CE">
        <w:rPr>
          <w:color w:val="000000"/>
        </w:rPr>
        <w:t xml:space="preserve"> одноклассников;</w:t>
      </w:r>
    </w:p>
    <w:p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</w:t>
      </w:r>
      <w:proofErr w:type="gramEnd"/>
      <w:r w:rsidRPr="009474CE">
        <w:rPr>
          <w:color w:val="000000"/>
        </w:rPr>
        <w:t xml:space="preserve"> слух</w:t>
      </w:r>
      <w:r>
        <w:rPr>
          <w:color w:val="000000"/>
        </w:rPr>
        <w:t xml:space="preserve"> и понимать </w:t>
      </w:r>
      <w:r w:rsidRPr="009474CE">
        <w:rPr>
          <w:color w:val="000000"/>
        </w:rPr>
        <w:t>основное содержание</w:t>
      </w:r>
      <w:r>
        <w:rPr>
          <w:color w:val="000000"/>
        </w:rPr>
        <w:t xml:space="preserve"> несложных аутентичных</w:t>
      </w:r>
      <w:r w:rsidRPr="009474CE">
        <w:rPr>
          <w:color w:val="000000"/>
        </w:rPr>
        <w:t xml:space="preserve"> </w:t>
      </w:r>
      <w:r>
        <w:rPr>
          <w:color w:val="000000"/>
        </w:rPr>
        <w:t>аудио- и видео</w:t>
      </w:r>
      <w:r w:rsidRPr="009474CE">
        <w:rPr>
          <w:color w:val="000000"/>
        </w:rPr>
        <w:t>текстов</w:t>
      </w:r>
      <w:r>
        <w:rPr>
          <w:color w:val="000000"/>
        </w:rPr>
        <w:t>, относящихся к разным коммуникативным типам речи (сообщение/интервью)</w:t>
      </w:r>
    </w:p>
    <w:p w:rsidR="003C5896" w:rsidRPr="009474CE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/интересующей информации</w:t>
      </w:r>
      <w:r w:rsidRPr="009474CE">
        <w:rPr>
          <w:color w:val="000000"/>
        </w:rPr>
        <w:t>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чтение:</w:t>
      </w:r>
    </w:p>
    <w:p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пониманием основного содержания;</w:t>
      </w:r>
    </w:p>
    <w:p w:rsidR="003C5896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несложные 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</w:t>
      </w:r>
      <w:r w:rsidRPr="009474CE">
        <w:rPr>
          <w:color w:val="000000"/>
        </w:rPr>
        <w:t>;</w:t>
      </w:r>
    </w:p>
    <w:p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читать аутентичные тексты с выборочным пониманием нужной/интересующей информации;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письменная речь:</w:t>
      </w:r>
    </w:p>
    <w:p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заполнять</w:t>
      </w:r>
      <w:r>
        <w:rPr>
          <w:color w:val="000000"/>
        </w:rPr>
        <w:t xml:space="preserve"> анкеты </w:t>
      </w:r>
      <w:proofErr w:type="gramStart"/>
      <w:r>
        <w:rPr>
          <w:color w:val="000000"/>
        </w:rPr>
        <w:t xml:space="preserve">и </w:t>
      </w:r>
      <w:r w:rsidRPr="009474CE">
        <w:rPr>
          <w:color w:val="000000"/>
        </w:rPr>
        <w:t xml:space="preserve"> формуляры</w:t>
      </w:r>
      <w:proofErr w:type="gramEnd"/>
      <w:r w:rsidRPr="009474CE">
        <w:rPr>
          <w:color w:val="000000"/>
        </w:rPr>
        <w:t>;</w:t>
      </w:r>
    </w:p>
    <w:p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C5896" w:rsidRPr="009474CE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составлять план, тезисы устного и письменного сообщения.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Языковая компетенция</w:t>
      </w:r>
      <w:r w:rsidRPr="009474CE">
        <w:rPr>
          <w:color w:val="000000"/>
        </w:rPr>
        <w:t xml:space="preserve"> (владение языковыми средствами):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применение правил написания изученных слов;</w:t>
      </w:r>
    </w:p>
    <w:p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C5896" w:rsidRPr="00C832F1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соблюдение </w:t>
      </w:r>
      <w:r>
        <w:rPr>
          <w:color w:val="000000"/>
        </w:rPr>
        <w:t xml:space="preserve">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lastRenderedPageBreak/>
        <w:t>распознавание и употребление в речи изученных лексических единиц (слов</w:t>
      </w:r>
      <w:r>
        <w:rPr>
          <w:color w:val="000000"/>
        </w:rPr>
        <w:t xml:space="preserve"> в их основных значениях</w:t>
      </w:r>
      <w:r w:rsidRPr="009474CE">
        <w:rPr>
          <w:color w:val="000000"/>
        </w:rPr>
        <w:t>, словосочетаний,</w:t>
      </w:r>
      <w:r>
        <w:rPr>
          <w:color w:val="000000"/>
        </w:rPr>
        <w:t xml:space="preserve"> реплик-клише речевого этикета);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различий системы второго иностранного языка, первого иностранного и русского/родного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Социокультурная компетентность</w:t>
      </w:r>
      <w:r w:rsidRPr="009474CE">
        <w:rPr>
          <w:color w:val="000000"/>
        </w:rPr>
        <w:t>: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употребительной фоновой лексики и реалий стран изучаемого языка; знакомство с образцами художественной, публицистической и научно-популярной литературы;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3C5896" w:rsidRDefault="003C5896" w:rsidP="003C5896">
      <w:pPr>
        <w:pStyle w:val="a5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5F761C">
        <w:rPr>
          <w:color w:val="000000"/>
          <w:u w:val="single"/>
        </w:rPr>
        <w:t>Компенсаторная компетенция:</w:t>
      </w:r>
    </w:p>
    <w:p w:rsidR="003C5896" w:rsidRPr="005F761C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Б. В познавательной сфере: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3C5896" w:rsidRPr="003F6ADD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В. В ценностно-ориентационной сфере:</w:t>
      </w:r>
    </w:p>
    <w:p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lastRenderedPageBreak/>
        <w:t>представление об изучаемом иностранном языке — немецком — как средстве выражения мыслей, чувств, эмоций</w:t>
      </w:r>
      <w:r>
        <w:rPr>
          <w:color w:val="000000"/>
        </w:rPr>
        <w:t>, основе культуры мышления</w:t>
      </w:r>
      <w:r w:rsidRPr="008E7712">
        <w:rPr>
          <w:color w:val="000000"/>
        </w:rPr>
        <w:t>;</w:t>
      </w:r>
    </w:p>
    <w:p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представление о ценностном </w:t>
      </w:r>
      <w:proofErr w:type="spellStart"/>
      <w:r>
        <w:rPr>
          <w:color w:val="000000"/>
        </w:rPr>
        <w:t>полиязычном</w:t>
      </w:r>
      <w:proofErr w:type="spellEnd"/>
      <w:r>
        <w:rPr>
          <w:color w:val="000000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приобщение к культурным ценностям </w:t>
      </w:r>
      <w:r>
        <w:rPr>
          <w:color w:val="000000"/>
        </w:rPr>
        <w:t xml:space="preserve">мировой культуры как </w:t>
      </w:r>
      <w:r w:rsidRPr="008E7712">
        <w:rPr>
          <w:color w:val="000000"/>
        </w:rPr>
        <w:t xml:space="preserve">через </w:t>
      </w:r>
      <w:r>
        <w:rPr>
          <w:color w:val="000000"/>
        </w:rPr>
        <w:t>источники информации на иностранном языке, в том числе мультимедийные, так и через участие в школьных обменах, туристических поездках;</w:t>
      </w:r>
    </w:p>
    <w:p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Г. В эстетической сфере:</w:t>
      </w:r>
    </w:p>
    <w:p w:rsidR="003C5896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владение элементарными средствами выражения чувств и эмоций на </w:t>
      </w:r>
      <w:r>
        <w:rPr>
          <w:color w:val="000000"/>
        </w:rPr>
        <w:t>втором иностранном</w:t>
      </w:r>
      <w:r w:rsidRPr="008E7712">
        <w:rPr>
          <w:color w:val="000000"/>
        </w:rPr>
        <w:t xml:space="preserve"> языке;</w:t>
      </w:r>
    </w:p>
    <w:p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развитие чувства прекрасного в процессе знакомства с образцами </w:t>
      </w:r>
      <w:r>
        <w:rPr>
          <w:color w:val="000000"/>
        </w:rPr>
        <w:t>живописи, музыки, литературы стран изучаемых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Д. В трудовой сфере:</w:t>
      </w:r>
    </w:p>
    <w:p w:rsidR="003C5896" w:rsidRPr="008859CD" w:rsidRDefault="003C5896" w:rsidP="003C5896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hanging="436"/>
        <w:contextualSpacing/>
        <w:jc w:val="both"/>
      </w:pPr>
      <w:r w:rsidRPr="008859CD">
        <w:rPr>
          <w:color w:val="000000"/>
        </w:rPr>
        <w:t>умение рационально планировать свой учебный труд и работать в с</w:t>
      </w:r>
      <w:r>
        <w:rPr>
          <w:color w:val="000000"/>
        </w:rPr>
        <w:t>оответствии с намеченным планом.</w:t>
      </w:r>
    </w:p>
    <w:p w:rsidR="003C5896" w:rsidRPr="008859CD" w:rsidRDefault="003C5896" w:rsidP="003C5896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/>
        </w:rPr>
      </w:pPr>
      <w:r w:rsidRPr="008859CD">
        <w:rPr>
          <w:b/>
          <w:color w:val="000000"/>
        </w:rPr>
        <w:t>Е. В физической сфере:</w:t>
      </w:r>
    </w:p>
    <w:p w:rsidR="003C5896" w:rsidRDefault="003C5896" w:rsidP="003C5896">
      <w:pPr>
        <w:suppressAutoHyphens w:val="0"/>
        <w:spacing w:after="240" w:line="240" w:lineRule="auto"/>
        <w:ind w:left="794"/>
        <w:jc w:val="both"/>
      </w:pPr>
      <w:r>
        <w:t>стремление вести здоровый образ жизни (режим труда и отдыха, питание, спорт, фитнес).</w:t>
      </w:r>
    </w:p>
    <w:p w:rsidR="000D0AB5" w:rsidRPr="009505C1" w:rsidRDefault="000D0AB5" w:rsidP="00282950">
      <w:pPr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</w:t>
      </w:r>
      <w:proofErr w:type="gramStart"/>
      <w:r>
        <w:rPr>
          <w:rFonts w:cs="Arial"/>
          <w:lang w:eastAsia="ru-RU"/>
        </w:rPr>
        <w:t xml:space="preserve">же </w:t>
      </w:r>
      <w:r w:rsidRPr="005E4C40">
        <w:rPr>
          <w:rFonts w:cs="Arial"/>
          <w:lang w:eastAsia="ru-RU"/>
        </w:rPr>
        <w:t xml:space="preserve"> лексике</w:t>
      </w:r>
      <w:proofErr w:type="gramEnd"/>
      <w:r w:rsidRPr="005E4C40">
        <w:rPr>
          <w:rFonts w:cs="Arial"/>
          <w:lang w:eastAsia="ru-RU"/>
        </w:rPr>
        <w:t xml:space="preserve"> и грамматике.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</w:t>
      </w:r>
      <w:r w:rsidRPr="0012370F">
        <w:rPr>
          <w:color w:val="000000"/>
        </w:rPr>
        <w:lastRenderedPageBreak/>
        <w:t>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>.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 xml:space="preserve">. </w:t>
      </w:r>
      <w:r w:rsidRPr="00736BDF">
        <w:lastRenderedPageBreak/>
        <w:t>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 xml:space="preserve">треблены, практически отсутствовали ошибки, нарушающие коммуникацию, или они были </w:t>
      </w:r>
      <w:proofErr w:type="gramStart"/>
      <w:r w:rsidRPr="00736BDF">
        <w:t>незначител</w:t>
      </w:r>
      <w:r>
        <w:t xml:space="preserve">ьны </w:t>
      </w:r>
      <w:r w:rsidRPr="0012370F">
        <w:t xml:space="preserve"> (</w:t>
      </w:r>
      <w:proofErr w:type="gramEnd"/>
      <w:r w:rsidRPr="0012370F">
        <w:t>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>Используются простые грамматические структуры. Допускаются лексико-грамматические ошибки (не более 6 языковых ошибок</w:t>
      </w:r>
      <w:proofErr w:type="gramStart"/>
      <w:r w:rsidRPr="0012370F">
        <w:t xml:space="preserve">) </w:t>
      </w:r>
      <w:r>
        <w:t>Од</w:t>
      </w:r>
      <w:r w:rsidRPr="00736BDF">
        <w:t>нако</w:t>
      </w:r>
      <w:proofErr w:type="gramEnd"/>
      <w:r w:rsidRPr="00736BDF">
        <w:t xml:space="preserve">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</w:t>
      </w:r>
      <w:proofErr w:type="gramStart"/>
      <w:r w:rsidRPr="0012370F">
        <w:t xml:space="preserve">неверное </w:t>
      </w:r>
      <w:r>
        <w:t xml:space="preserve"> их</w:t>
      </w:r>
      <w:proofErr w:type="gramEnd"/>
      <w:r>
        <w:t xml:space="preserve">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lastRenderedPageBreak/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D838F7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 «Содержание учебного предмета</w:t>
      </w:r>
      <w:r>
        <w:rPr>
          <w:b/>
          <w:sz w:val="28"/>
          <w:szCs w:val="28"/>
        </w:rPr>
        <w:t>»</w:t>
      </w:r>
    </w:p>
    <w:p w:rsidR="003C5896" w:rsidRPr="00372D40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>Раздел1. Профессия.</w:t>
      </w:r>
    </w:p>
    <w:p w:rsidR="003C5896" w:rsidRPr="00372D40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2. </w:t>
      </w:r>
      <w:r>
        <w:rPr>
          <w:color w:val="000000"/>
        </w:rPr>
        <w:t>Где мы живем?</w:t>
      </w:r>
    </w:p>
    <w:p w:rsidR="003C5896" w:rsidRPr="00372D40" w:rsidRDefault="003C5896" w:rsidP="0099579E">
      <w:pPr>
        <w:widowControl w:val="0"/>
        <w:shd w:val="clear" w:color="auto" w:fill="FFFFFF"/>
        <w:tabs>
          <w:tab w:val="left" w:pos="2415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3. </w:t>
      </w:r>
      <w:r>
        <w:rPr>
          <w:color w:val="000000"/>
        </w:rPr>
        <w:t>Будущее</w:t>
      </w:r>
      <w:r w:rsidRPr="00372D40">
        <w:rPr>
          <w:color w:val="000000"/>
        </w:rPr>
        <w:t xml:space="preserve">. </w:t>
      </w:r>
      <w:r w:rsidR="0099579E">
        <w:rPr>
          <w:color w:val="000000"/>
        </w:rPr>
        <w:tab/>
      </w:r>
    </w:p>
    <w:p w:rsidR="003C5896" w:rsidRPr="00372D40" w:rsidRDefault="003C5896" w:rsidP="0099579E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4. </w:t>
      </w:r>
      <w:r>
        <w:t>Еда</w:t>
      </w:r>
      <w:r w:rsidRPr="00372D40">
        <w:t xml:space="preserve"> </w:t>
      </w:r>
      <w:r w:rsidR="0099579E">
        <w:tab/>
      </w:r>
    </w:p>
    <w:p w:rsidR="003C5896" w:rsidRPr="003345BD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proofErr w:type="gramStart"/>
      <w:r w:rsidRPr="00372D40">
        <w:t>5.</w:t>
      </w:r>
      <w:r>
        <w:t>Выздоравливай</w:t>
      </w:r>
      <w:proofErr w:type="gramEnd"/>
      <w:r>
        <w:t>!</w:t>
      </w:r>
      <w:r w:rsidRPr="00372D40">
        <w:t xml:space="preserve"> </w:t>
      </w:r>
    </w:p>
    <w:p w:rsidR="003C589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161C94">
        <w:t xml:space="preserve">6. </w:t>
      </w:r>
      <w:r>
        <w:t>Мое место в политической жизни</w:t>
      </w:r>
      <w:r w:rsidRPr="00372D40">
        <w:t xml:space="preserve"> </w:t>
      </w:r>
    </w:p>
    <w:p w:rsidR="003C589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7. </w:t>
      </w:r>
      <w:r>
        <w:t>Планета Земля.</w:t>
      </w:r>
    </w:p>
    <w:p w:rsidR="003C589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Раздел 8 </w:t>
      </w:r>
      <w:r>
        <w:t>Красота?</w:t>
      </w:r>
    </w:p>
    <w:p w:rsidR="003C589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Раздел9 Получай удовольствие!</w:t>
      </w:r>
    </w:p>
    <w:p w:rsidR="003C589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 10 Техника</w:t>
      </w:r>
    </w:p>
    <w:p w:rsidR="00351736" w:rsidRDefault="003C5896" w:rsidP="009957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 xml:space="preserve">Раздел 11 </w:t>
      </w:r>
      <w:r>
        <w:rPr>
          <w:color w:val="000000"/>
        </w:rPr>
        <w:t>Стена – граница – зеленый пояс.</w:t>
      </w:r>
    </w:p>
    <w:p w:rsidR="000B5DF9" w:rsidRDefault="000B5DF9" w:rsidP="000D0AB5">
      <w:pPr>
        <w:pStyle w:val="a3"/>
        <w:jc w:val="both"/>
      </w:pPr>
    </w:p>
    <w:p w:rsidR="000D0AB5" w:rsidRPr="00590DA6" w:rsidRDefault="000D0AB5" w:rsidP="00282950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r w:rsidR="00D838F7" w:rsidRPr="00590DA6">
        <w:t>осведомлённость</w:t>
      </w:r>
      <w:r w:rsidRPr="00590DA6">
        <w:t xml:space="preserve"> и умения межкультурного общения;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r w:rsidR="00D838F7" w:rsidRPr="00590DA6">
        <w:t>осведомлённостью</w:t>
      </w:r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</w:p>
    <w:p w:rsidR="00C00E6B" w:rsidRDefault="00C00E6B" w:rsidP="00C00E6B">
      <w:pPr>
        <w:suppressAutoHyphens w:val="0"/>
        <w:spacing w:line="240" w:lineRule="auto"/>
      </w:pPr>
      <w:r w:rsidRPr="00EB71A8">
        <w:rPr>
          <w:b/>
        </w:rPr>
        <w:t>Перечень контрольных работ</w:t>
      </w:r>
      <w:r>
        <w:t>:</w:t>
      </w:r>
    </w:p>
    <w:p w:rsidR="00C00E6B" w:rsidRDefault="00C00E6B" w:rsidP="00C00E6B">
      <w:pPr>
        <w:suppressAutoHyphens w:val="0"/>
        <w:spacing w:line="240" w:lineRule="auto"/>
      </w:pPr>
      <w:r>
        <w:t>Вводная контрольная работа- 40 мин.</w:t>
      </w:r>
    </w:p>
    <w:p w:rsidR="00C00E6B" w:rsidRDefault="00C00E6B" w:rsidP="00C00E6B">
      <w:pPr>
        <w:suppressAutoHyphens w:val="0"/>
        <w:spacing w:line="240" w:lineRule="auto"/>
      </w:pPr>
      <w:r w:rsidRPr="00AA1C2B">
        <w:t>Контрольная работа по теме «Профессия»</w:t>
      </w:r>
      <w:r>
        <w:t xml:space="preserve"> -40 мин</w:t>
      </w:r>
    </w:p>
    <w:p w:rsidR="00C00E6B" w:rsidRDefault="00C00E6B" w:rsidP="00C00E6B">
      <w:pPr>
        <w:suppressAutoHyphens w:val="0"/>
        <w:spacing w:line="240" w:lineRule="auto"/>
      </w:pPr>
      <w:r>
        <w:t>Контрольная работа по теме «Где мы живем? Будущее» -40 мин</w:t>
      </w:r>
    </w:p>
    <w:p w:rsidR="00C00E6B" w:rsidRDefault="00C00E6B" w:rsidP="00C00E6B">
      <w:pPr>
        <w:tabs>
          <w:tab w:val="left" w:pos="8400"/>
        </w:tabs>
        <w:suppressAutoHyphens w:val="0"/>
        <w:spacing w:line="240" w:lineRule="auto"/>
      </w:pPr>
      <w:r>
        <w:t>Контрольная работа по теме «Еда. Выздоравливай!» - 40 мин</w:t>
      </w:r>
      <w:r>
        <w:tab/>
      </w:r>
    </w:p>
    <w:p w:rsidR="00C00E6B" w:rsidRDefault="00C00E6B" w:rsidP="00C00E6B">
      <w:pPr>
        <w:suppressAutoHyphens w:val="0"/>
        <w:spacing w:line="240" w:lineRule="auto"/>
      </w:pPr>
      <w:r>
        <w:t>Контрольная работа по теме «Мое место в политической жизни» - 40 мин</w:t>
      </w:r>
    </w:p>
    <w:p w:rsidR="00C00E6B" w:rsidRDefault="00C00E6B" w:rsidP="00C00E6B">
      <w:pPr>
        <w:suppressAutoHyphens w:val="0"/>
        <w:spacing w:line="240" w:lineRule="auto"/>
      </w:pPr>
      <w:r>
        <w:t>Контрольная работа по теме «Планета земля. Красота» -40 мин</w:t>
      </w:r>
    </w:p>
    <w:p w:rsidR="00C00E6B" w:rsidRDefault="00C00E6B" w:rsidP="00C00E6B">
      <w:pPr>
        <w:suppressAutoHyphens w:val="0"/>
        <w:spacing w:line="240" w:lineRule="auto"/>
      </w:pPr>
      <w:r>
        <w:t>Контрольная работа по теме «</w:t>
      </w:r>
      <w:r>
        <w:rPr>
          <w:color w:val="000000"/>
        </w:rPr>
        <w:t>Получай удовольствие</w:t>
      </w:r>
      <w:r>
        <w:t>! Техника» - 40 мин</w:t>
      </w:r>
    </w:p>
    <w:p w:rsidR="00C00E6B" w:rsidRDefault="00C00E6B" w:rsidP="00C00E6B">
      <w:pPr>
        <w:suppressAutoHyphens w:val="0"/>
        <w:spacing w:line="240" w:lineRule="auto"/>
      </w:pPr>
      <w:r>
        <w:t>Итоговая контрольная работа- 40 мин</w:t>
      </w:r>
    </w:p>
    <w:p w:rsidR="003C5896" w:rsidRDefault="003C5896">
      <w:pPr>
        <w:suppressAutoHyphens w:val="0"/>
        <w:spacing w:after="200" w:line="276" w:lineRule="auto"/>
      </w:pPr>
    </w:p>
    <w:p w:rsidR="003C5896" w:rsidRDefault="003C589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30C" w:rsidRPr="003C5896" w:rsidRDefault="003C589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D838F7">
        <w:rPr>
          <w:b/>
          <w:sz w:val="28"/>
          <w:szCs w:val="28"/>
        </w:rPr>
        <w:t>.</w:t>
      </w:r>
      <w:r w:rsidR="0050130C" w:rsidRPr="003C5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0130C" w:rsidRPr="003C5896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0130C" w:rsidTr="003C5896">
        <w:trPr>
          <w:trHeight w:val="555"/>
        </w:trPr>
        <w:tc>
          <w:tcPr>
            <w:tcW w:w="1101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5279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3191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>Количество часов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DD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Профессия. 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Где мы живем?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Будущее</w:t>
            </w:r>
            <w:r w:rsidRPr="00372D40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Еда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Выздоравливай!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Мое место в политической жизни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Планета Земля.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t>Красота?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Получай удовольствие!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>Техника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Default="00DD5181" w:rsidP="002C1848">
            <w:r>
              <w:rPr>
                <w:color w:val="000000"/>
              </w:rPr>
              <w:t>Стена – граница – зеленый пояс.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</w:tr>
      <w:tr w:rsidR="000452EE" w:rsidTr="0050130C">
        <w:tc>
          <w:tcPr>
            <w:tcW w:w="1101" w:type="dxa"/>
          </w:tcPr>
          <w:p w:rsidR="000452EE" w:rsidRDefault="000452EE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0452EE" w:rsidRDefault="000452EE" w:rsidP="002C1848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191" w:type="dxa"/>
          </w:tcPr>
          <w:p w:rsidR="000452EE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</w:tbl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0D0AB5" w:rsidRPr="000D0AB5" w:rsidRDefault="000D0AB5" w:rsidP="000D0AB5">
      <w:pPr>
        <w:spacing w:line="240" w:lineRule="atLeast"/>
        <w:jc w:val="both"/>
      </w:pPr>
    </w:p>
    <w:p w:rsidR="000D0AB5" w:rsidRDefault="000D0AB5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Pr="00A74D1A" w:rsidRDefault="00F47B0B" w:rsidP="00F47B0B">
      <w:pPr>
        <w:suppressAutoHyphens w:val="0"/>
        <w:spacing w:after="200" w:line="276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:rsidR="000D0AB5" w:rsidRPr="00B5217E" w:rsidRDefault="000D0AB5" w:rsidP="00427048">
            <w:pPr>
              <w:pStyle w:val="a3"/>
              <w:jc w:val="both"/>
            </w:pPr>
            <w:proofErr w:type="gramStart"/>
            <w:r w:rsidRPr="00B5217E">
              <w:t>МАОУ  «</w:t>
            </w:r>
            <w:proofErr w:type="gramEnd"/>
            <w:r w:rsidRPr="00B5217E">
              <w:t>Гимназия №52»</w:t>
            </w:r>
          </w:p>
          <w:p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F47B0B">
              <w:t>3</w:t>
            </w:r>
            <w:r w:rsidR="00D838F7">
              <w:t>0</w:t>
            </w:r>
            <w:r w:rsidRPr="00A74D1A">
              <w:t>» августа</w:t>
            </w:r>
            <w:r w:rsidR="00F47B0B">
              <w:t xml:space="preserve"> 2018</w:t>
            </w:r>
            <w:r>
              <w:t xml:space="preserve"> </w:t>
            </w:r>
            <w:r w:rsidR="00FB48B4">
              <w:t>года</w:t>
            </w:r>
          </w:p>
          <w:p w:rsidR="000D0AB5" w:rsidRPr="00B5217E" w:rsidRDefault="00F47B0B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F47B0B">
              <w:t xml:space="preserve">А. В. </w:t>
            </w:r>
            <w:proofErr w:type="spellStart"/>
            <w:r w:rsidR="00F47B0B">
              <w:t>Вихтоденко</w:t>
            </w:r>
            <w:proofErr w:type="spellEnd"/>
          </w:p>
          <w:p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:rsidR="000D0AB5" w:rsidRPr="00B5217E" w:rsidRDefault="000D0AB5" w:rsidP="00F47B0B">
            <w:pPr>
              <w:pStyle w:val="a3"/>
              <w:jc w:val="both"/>
            </w:pPr>
            <w:r w:rsidRPr="00B5217E">
              <w:t>«</w:t>
            </w:r>
            <w:r w:rsidR="00F47B0B">
              <w:t>3</w:t>
            </w:r>
            <w:r w:rsidR="00D838F7">
              <w:t>0</w:t>
            </w:r>
            <w:r w:rsidRPr="00A74D1A">
              <w:t xml:space="preserve">» августа </w:t>
            </w:r>
            <w:r w:rsidR="00F47B0B">
              <w:t>2018</w:t>
            </w:r>
            <w:r w:rsidRPr="00A74D1A">
              <w:t xml:space="preserve"> года</w:t>
            </w:r>
          </w:p>
        </w:tc>
      </w:tr>
    </w:tbl>
    <w:p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7A" w:rsidRDefault="0073667A" w:rsidP="00107F85">
      <w:pPr>
        <w:spacing w:line="240" w:lineRule="auto"/>
      </w:pPr>
      <w:r>
        <w:separator/>
      </w:r>
    </w:p>
  </w:endnote>
  <w:endnote w:type="continuationSeparator" w:id="0">
    <w:p w:rsidR="0073667A" w:rsidRDefault="0073667A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02944"/>
      <w:docPartObj>
        <w:docPartGallery w:val="Page Numbers (Bottom of Page)"/>
        <w:docPartUnique/>
      </w:docPartObj>
    </w:sdtPr>
    <w:sdtEndPr/>
    <w:sdtContent>
      <w:p w:rsidR="0070517C" w:rsidRDefault="007051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75">
          <w:rPr>
            <w:noProof/>
          </w:rPr>
          <w:t>2</w:t>
        </w:r>
        <w:r>
          <w:fldChar w:fldCharType="end"/>
        </w:r>
      </w:p>
    </w:sdtContent>
  </w:sdt>
  <w:p w:rsidR="0070517C" w:rsidRDefault="007051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7A" w:rsidRDefault="0073667A" w:rsidP="00107F85">
      <w:pPr>
        <w:spacing w:line="240" w:lineRule="auto"/>
      </w:pPr>
      <w:r>
        <w:separator/>
      </w:r>
    </w:p>
  </w:footnote>
  <w:footnote w:type="continuationSeparator" w:id="0">
    <w:p w:rsidR="0073667A" w:rsidRDefault="0073667A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489"/>
    <w:multiLevelType w:val="hybridMultilevel"/>
    <w:tmpl w:val="101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5EB"/>
    <w:multiLevelType w:val="hybridMultilevel"/>
    <w:tmpl w:val="64E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D6A"/>
    <w:multiLevelType w:val="hybridMultilevel"/>
    <w:tmpl w:val="9C7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2B1"/>
    <w:multiLevelType w:val="hybridMultilevel"/>
    <w:tmpl w:val="134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5B94"/>
    <w:multiLevelType w:val="hybridMultilevel"/>
    <w:tmpl w:val="ED8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AD6A49"/>
    <w:multiLevelType w:val="hybridMultilevel"/>
    <w:tmpl w:val="9A46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3E4"/>
    <w:multiLevelType w:val="hybridMultilevel"/>
    <w:tmpl w:val="2F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0C3"/>
    <w:multiLevelType w:val="hybridMultilevel"/>
    <w:tmpl w:val="614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098F"/>
    <w:multiLevelType w:val="hybridMultilevel"/>
    <w:tmpl w:val="E8D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098E"/>
    <w:multiLevelType w:val="hybridMultilevel"/>
    <w:tmpl w:val="566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C2E4D"/>
    <w:multiLevelType w:val="hybridMultilevel"/>
    <w:tmpl w:val="F9B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1D3016"/>
    <w:multiLevelType w:val="hybridMultilevel"/>
    <w:tmpl w:val="FC1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6764"/>
    <w:multiLevelType w:val="hybridMultilevel"/>
    <w:tmpl w:val="8E8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528E"/>
    <w:multiLevelType w:val="hybridMultilevel"/>
    <w:tmpl w:val="C11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1210B"/>
    <w:multiLevelType w:val="hybridMultilevel"/>
    <w:tmpl w:val="B2C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10F15"/>
    <w:multiLevelType w:val="hybridMultilevel"/>
    <w:tmpl w:val="A338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19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7"/>
  </w:num>
  <w:num w:numId="19">
    <w:abstractNumId w:val="3"/>
  </w:num>
  <w:num w:numId="20">
    <w:abstractNumId w:val="23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141CD"/>
    <w:rsid w:val="000452EE"/>
    <w:rsid w:val="000A7FDA"/>
    <w:rsid w:val="000B4768"/>
    <w:rsid w:val="000B5B77"/>
    <w:rsid w:val="000B5DF9"/>
    <w:rsid w:val="000D0AB5"/>
    <w:rsid w:val="00107F85"/>
    <w:rsid w:val="001276DD"/>
    <w:rsid w:val="001464A9"/>
    <w:rsid w:val="00190E1C"/>
    <w:rsid w:val="001B5D7E"/>
    <w:rsid w:val="002064E4"/>
    <w:rsid w:val="002135C5"/>
    <w:rsid w:val="00220F08"/>
    <w:rsid w:val="00282950"/>
    <w:rsid w:val="002B76D0"/>
    <w:rsid w:val="002C1848"/>
    <w:rsid w:val="003345BD"/>
    <w:rsid w:val="00351736"/>
    <w:rsid w:val="003C5896"/>
    <w:rsid w:val="00423F74"/>
    <w:rsid w:val="00427048"/>
    <w:rsid w:val="004E5748"/>
    <w:rsid w:val="0050130C"/>
    <w:rsid w:val="00590DA6"/>
    <w:rsid w:val="005B3C77"/>
    <w:rsid w:val="005B4F0A"/>
    <w:rsid w:val="005E3F12"/>
    <w:rsid w:val="00632F4E"/>
    <w:rsid w:val="0070517C"/>
    <w:rsid w:val="0073667A"/>
    <w:rsid w:val="0078081F"/>
    <w:rsid w:val="007C1808"/>
    <w:rsid w:val="007E7AEE"/>
    <w:rsid w:val="008D761E"/>
    <w:rsid w:val="009148DF"/>
    <w:rsid w:val="00916F55"/>
    <w:rsid w:val="009505C1"/>
    <w:rsid w:val="009523DB"/>
    <w:rsid w:val="0096696D"/>
    <w:rsid w:val="0099579E"/>
    <w:rsid w:val="00A0621F"/>
    <w:rsid w:val="00A175F3"/>
    <w:rsid w:val="00AB70B5"/>
    <w:rsid w:val="00B22BA9"/>
    <w:rsid w:val="00BF0422"/>
    <w:rsid w:val="00C00E6B"/>
    <w:rsid w:val="00C13262"/>
    <w:rsid w:val="00C316ED"/>
    <w:rsid w:val="00C47C78"/>
    <w:rsid w:val="00C52E95"/>
    <w:rsid w:val="00C61A75"/>
    <w:rsid w:val="00C823B5"/>
    <w:rsid w:val="00CE2C32"/>
    <w:rsid w:val="00D838F7"/>
    <w:rsid w:val="00DD5181"/>
    <w:rsid w:val="00DE73B3"/>
    <w:rsid w:val="00E12425"/>
    <w:rsid w:val="00EE1139"/>
    <w:rsid w:val="00F20A86"/>
    <w:rsid w:val="00F47B0B"/>
    <w:rsid w:val="00FB48B4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073"/>
  <w15:docId w15:val="{50876EF4-287F-4063-AFFD-EA96D33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BDCC-767B-4BFA-890F-9235A4D0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20</cp:revision>
  <cp:lastPrinted>2017-11-22T07:39:00Z</cp:lastPrinted>
  <dcterms:created xsi:type="dcterms:W3CDTF">2017-10-18T21:42:00Z</dcterms:created>
  <dcterms:modified xsi:type="dcterms:W3CDTF">2018-10-14T07:43:00Z</dcterms:modified>
</cp:coreProperties>
</file>